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="989" w:tblpY="580"/>
        <w:tblOverlap w:val="never"/>
        <w:tblW w:w="1000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9"/>
      </w:tblGrid>
      <w:tr w14:paraId="1D55B2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0" w:hRule="atLeast"/>
        </w:trPr>
        <w:tc>
          <w:tcPr>
            <w:tcW w:w="10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CFEDBC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重庆文理学院成教学员电脑端操作手册</w:t>
            </w:r>
          </w:p>
          <w:p w14:paraId="160300EA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登录网址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</w:rPr>
              <w:t>https://cqwlxycrjy.wdxuetang.cn/student</w:t>
            </w:r>
          </w:p>
          <w:p w14:paraId="65816659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账号：身份证号码</w:t>
            </w:r>
          </w:p>
          <w:p w14:paraId="22FC53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42"/>
              <w:jc w:val="left"/>
              <w:rPr>
                <w:rFonts w:hint="default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初始密码：身份证后6位</w:t>
            </w:r>
          </w:p>
          <w:p w14:paraId="243CF84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43" w:firstLineChars="200"/>
              <w:jc w:val="left"/>
              <w:rPr>
                <w:rFonts w:hint="default" w:asciiTheme="minorEastAsia" w:hAnsiTheme="minorEastAsia" w:cstheme="minorEastAsia"/>
                <w:b/>
                <w:bCs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FF0000"/>
                <w:sz w:val="32"/>
                <w:szCs w:val="32"/>
                <w:lang w:val="en-US" w:eastAsia="zh-CN"/>
              </w:rPr>
              <w:t>学习截止时间：2026年3月30日</w:t>
            </w:r>
          </w:p>
          <w:p w14:paraId="59E41995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0" w:firstLineChars="0"/>
              <w:jc w:val="left"/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学员登录</w:t>
            </w:r>
          </w:p>
          <w:p w14:paraId="13FDBDB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输入账号、密码和验证码，点击【登录】</w:t>
            </w:r>
          </w:p>
          <w:p w14:paraId="0BD3053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2154555" cy="3267710"/>
                  <wp:effectExtent l="0" t="0" r="17145" b="889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216785" cy="1985645"/>
                  <wp:effectExtent l="0" t="0" r="12065" b="1460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4B7B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0" w:leftChars="0" w:firstLine="0" w:firstLineChars="0"/>
              <w:jc w:val="both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课程视频学习</w:t>
            </w:r>
          </w:p>
          <w:p w14:paraId="76E9D7C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点击【学习中心】</w:t>
            </w:r>
          </w:p>
          <w:p w14:paraId="43BB740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5269865" cy="3063240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9609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2.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点击【课程】</w:t>
            </w:r>
          </w:p>
          <w:p w14:paraId="1A271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inline distT="0" distB="0" distL="114300" distR="114300">
                  <wp:extent cx="5264785" cy="3529330"/>
                  <wp:effectExtent l="0" t="0" r="825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52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D174C"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3.选择当前学期课程（2024级学习第五学期）</w:t>
            </w:r>
          </w:p>
          <w:p w14:paraId="77DC6C7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3662045" cy="2602230"/>
                  <wp:effectExtent l="0" t="0" r="14605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6" r="15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045" cy="260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C1A7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4.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点击课程图标进入学习课程页面</w:t>
            </w:r>
          </w:p>
          <w:p w14:paraId="0EF7525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4646295" cy="1491615"/>
                  <wp:effectExtent l="0" t="0" r="1905" b="1333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29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15F08"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5.进入课程学习页面，选择章节，上一章节学完才可进入下一章。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网课视频观看进度占课程总成绩的40%，且进度未达到80%，不能参加该课程的期末考试。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br w:type="textWrapping"/>
            </w:r>
            <w:r>
              <w:drawing>
                <wp:inline distT="0" distB="0" distL="114300" distR="114300">
                  <wp:extent cx="3875405" cy="2847975"/>
                  <wp:effectExtent l="0" t="0" r="10795" b="952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B6C9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</w:pPr>
          </w:p>
          <w:p w14:paraId="0C90C273">
            <w:pPr>
              <w:keepNext w:val="0"/>
              <w:keepLines w:val="0"/>
              <w:widowControl/>
              <w:numPr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6.完成课程内作业，网课课程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作业成绩占课程总成绩的10%。毕业教育和毕业实习作业成绩占课程总成绩的100%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br w:type="textWrapping"/>
            </w:r>
            <w:r>
              <w:drawing>
                <wp:inline distT="0" distB="0" distL="114300" distR="114300">
                  <wp:extent cx="3504565" cy="2711450"/>
                  <wp:effectExtent l="0" t="0" r="635" b="12700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565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textWrapping"/>
            </w:r>
            <w:r>
              <w:drawing>
                <wp:inline distT="0" distB="0" distL="114300" distR="114300">
                  <wp:extent cx="4630420" cy="1452245"/>
                  <wp:effectExtent l="0" t="0" r="17780" b="1460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0" cy="145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textWrapping"/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193415" cy="2458720"/>
                  <wp:effectExtent l="0" t="0" r="6985" b="17780"/>
                  <wp:docPr id="16" name="图片 16" descr="e86dc15ea9b79deecce925004c8e5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86dc15ea9b79deecce925004c8e59f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45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成绩构成说明：</w:t>
            </w:r>
          </w:p>
          <w:p w14:paraId="29949DA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网络课程总成绩=40%视频进度+10%作业+50%期末成绩</w:t>
            </w: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  <w:lang w:val="en-US" w:eastAsia="zh-CN" w:bidi="ar"/>
              </w:rPr>
              <w:t>重庆文理学院成教学员手机端操作手册</w:t>
            </w:r>
          </w:p>
          <w:p w14:paraId="2D6722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一、登录链接：https://cqwlxycrjy.wdxuetang.cn/mobile</w:t>
            </w:r>
          </w:p>
          <w:p w14:paraId="1885552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32"/>
                <w:szCs w:val="32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二、账号：身份证号码</w:t>
            </w:r>
          </w:p>
          <w:p w14:paraId="1F46DC7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42"/>
              <w:jc w:val="left"/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初始密码：身份证后6位</w:t>
            </w:r>
          </w:p>
          <w:p w14:paraId="0FA533C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643" w:firstLineChars="200"/>
              <w:jc w:val="left"/>
              <w:rPr>
                <w:rFonts w:hint="default" w:asciiTheme="minorEastAsia" w:hAnsiTheme="minorEastAsia" w:cstheme="minorEastAsia"/>
                <w:b/>
                <w:bCs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FF0000"/>
                <w:sz w:val="32"/>
                <w:szCs w:val="32"/>
                <w:lang w:val="en-US" w:eastAsia="zh-CN"/>
              </w:rPr>
              <w:t>学习截止时间：2026年3月30日</w:t>
            </w:r>
          </w:p>
          <w:p w14:paraId="64B6A88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32"/>
                <w:szCs w:val="32"/>
                <w:lang w:val="en-US" w:eastAsia="zh-CN"/>
              </w:rPr>
              <w:t>三、学员登录</w:t>
            </w:r>
          </w:p>
          <w:p w14:paraId="27012E7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lang w:val="en-US" w:eastAsia="zh-CN"/>
              </w:rPr>
              <w:t>输入账号、密码和验证码，勾选已阅读并同意《用户服务协议》《隐私政策》，点击【登录】。</w:t>
            </w:r>
          </w:p>
          <w:p w14:paraId="06F695E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1858645" cy="2202180"/>
                  <wp:effectExtent l="0" t="0" r="8255" b="762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5576" r="316" b="7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4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52905" cy="1767840"/>
                  <wp:effectExtent l="0" t="0" r="4445" b="381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74E8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val="en-US" w:eastAsia="zh-CN"/>
              </w:rPr>
              <w:t>四、课程视频学习</w:t>
            </w:r>
          </w:p>
          <w:p w14:paraId="65BD3E5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1.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点击【学习中心】</w:t>
            </w:r>
          </w:p>
          <w:p w14:paraId="2982CA1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center"/>
            </w:pPr>
            <w:r>
              <w:drawing>
                <wp:inline distT="0" distB="0" distL="114300" distR="114300">
                  <wp:extent cx="2244090" cy="4366260"/>
                  <wp:effectExtent l="0" t="0" r="3810" b="15240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8BBF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2.</w:t>
            </w:r>
            <w:bookmarkStart w:id="0" w:name="_GoBack"/>
            <w:bookmarkEnd w:id="0"/>
            <w:r>
              <w:rPr>
                <w:rFonts w:hint="eastAsia"/>
                <w:sz w:val="28"/>
                <w:szCs w:val="28"/>
                <w:lang w:val="en-US" w:eastAsia="zh-CN"/>
              </w:rPr>
              <w:t>点击【课程】</w:t>
            </w:r>
          </w:p>
          <w:p w14:paraId="0ED7F28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2940" w:firstLineChars="14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292985" cy="3535680"/>
                  <wp:effectExtent l="0" t="0" r="12065" b="7620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 w:type="textWrapping"/>
            </w: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3.选择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当前学期进行学习（2024级学习第五学期）。</w:t>
            </w:r>
          </w:p>
          <w:p w14:paraId="03C2488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sz w:val="28"/>
                <w:szCs w:val="28"/>
              </w:rPr>
            </w:pPr>
            <w:r>
              <w:drawing>
                <wp:inline distT="0" distB="0" distL="114300" distR="114300">
                  <wp:extent cx="2073910" cy="1802130"/>
                  <wp:effectExtent l="0" t="0" r="2540" b="762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7AB9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0" w:leftChars="0" w:firstLine="0" w:firstLineChars="0"/>
              <w:jc w:val="both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kern w:val="2"/>
                <w:sz w:val="28"/>
                <w:szCs w:val="28"/>
                <w:lang w:val="en-US" w:eastAsia="zh-CN" w:bidi="ar-SA"/>
              </w:rPr>
              <w:t>4.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点击课程名称下“继续学习”进入学习页面。</w:t>
            </w:r>
          </w:p>
          <w:p w14:paraId="637A63E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32660" cy="1631950"/>
                  <wp:effectExtent l="0" t="0" r="7620" b="1397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2AB2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5.进入课程学习页面，点击目录选择章节，上章学完才可进入下一章。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视频观看进度占课程期末成绩的40%，且进度未达到80%，不能参加该课程的期末考试。</w:t>
            </w:r>
          </w:p>
          <w:p w14:paraId="3300C7C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449070" cy="3053080"/>
                  <wp:effectExtent l="0" t="0" r="17780" b="13970"/>
                  <wp:docPr id="14" name="图片 14" descr="d406dc44ae59bd20fea1d96e9d64c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406dc44ae59bd20fea1d96e9d64c6c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5393" r="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D874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6.点击任务中的作业，点击练习完成课程内作业，</w:t>
            </w:r>
            <w:r>
              <w:rPr>
                <w:rFonts w:hint="eastAsia"/>
                <w:color w:val="FF0000"/>
                <w:sz w:val="28"/>
                <w:szCs w:val="28"/>
                <w:lang w:val="en-US" w:eastAsia="zh-CN"/>
              </w:rPr>
              <w:t>网课课程作业成绩占课程总成绩的10%，毕业教育和毕业实习作业成绩占课程总成绩的100%。</w:t>
            </w:r>
          </w:p>
          <w:p w14:paraId="704F7E4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81555" cy="3810635"/>
                  <wp:effectExtent l="0" t="0" r="4445" b="18415"/>
                  <wp:docPr id="15" name="图片 15" descr="834cc8490884b90a7fc4e6f8c907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34cc8490884b90a7fc4e6f8c907728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4697" r="-16" b="29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55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573655" cy="3870325"/>
                  <wp:effectExtent l="0" t="0" r="17145" b="15875"/>
                  <wp:docPr id="22" name="图片 22" descr="2ec93934-d799-468f-8edb-04d332f42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ec93934-d799-468f-8edb-04d332f4218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387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br w:type="textWrapping"/>
            </w:r>
          </w:p>
          <w:p w14:paraId="632DDE2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成绩构成说明：</w:t>
            </w:r>
          </w:p>
          <w:p w14:paraId="171B7FE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网络课程总成绩=40%视频进度+10%作业+50%期末成绩</w:t>
            </w:r>
          </w:p>
          <w:p w14:paraId="7B85C5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 w14:paraId="68985F4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 w14:paraId="172A68C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 w14:paraId="3A77176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 w14:paraId="4FEFCC9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both"/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</w:pPr>
          </w:p>
          <w:p w14:paraId="14339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</w:p>
        </w:tc>
      </w:tr>
    </w:tbl>
    <w:tbl>
      <w:tblPr>
        <w:tblStyle w:val="4"/>
        <w:tblW w:w="83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0"/>
        <w:gridCol w:w="2069"/>
        <w:gridCol w:w="641"/>
        <w:gridCol w:w="894"/>
        <w:gridCol w:w="634"/>
        <w:gridCol w:w="1004"/>
      </w:tblGrid>
      <w:tr w14:paraId="4E7D9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3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0198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重庆文理学院成人高等教育2025-2026学年第二学期开课计划（2026年春）</w:t>
            </w:r>
          </w:p>
        </w:tc>
      </w:tr>
      <w:tr w14:paraId="15193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3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54DC483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开课年级、专业、层次</w:t>
            </w:r>
          </w:p>
        </w:tc>
        <w:tc>
          <w:tcPr>
            <w:tcW w:w="2069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55A17B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仿宋" w:hAnsi="仿宋" w:eastAsia="仿宋" w:cs="仿宋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641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265978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学时</w:t>
            </w:r>
          </w:p>
        </w:tc>
        <w:tc>
          <w:tcPr>
            <w:tcW w:w="89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3215069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开课学期</w:t>
            </w:r>
          </w:p>
        </w:tc>
        <w:tc>
          <w:tcPr>
            <w:tcW w:w="63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727B49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学期数</w:t>
            </w:r>
          </w:p>
        </w:tc>
        <w:tc>
          <w:tcPr>
            <w:tcW w:w="100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7E6E6"/>
            <w:noWrap/>
            <w:vAlign w:val="center"/>
          </w:tcPr>
          <w:p w14:paraId="1E869D6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  <w:t>上课方式</w:t>
            </w:r>
          </w:p>
        </w:tc>
      </w:tr>
      <w:tr w14:paraId="74CAD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8AD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2024级工商管理专业专升本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3D3ADB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管理诊断调查与策划实践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17BF37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80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0A6B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D634B8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EA1227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5FC8EA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BFA3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7E5DC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75BA61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86DCF8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3CDA3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F30E36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1541F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0E4F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24BB46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997F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0A064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3092C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6BF1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0FED08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A001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F04BA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5A45F4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973F9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AEC67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CF706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4B6985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1CF59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F6A8CB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58C6A8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7A6F25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CAF6D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D41BD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4D7330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1DD5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2024级工程管理专业专升本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619AD1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654DCC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474C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D495F7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9D178D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62731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B9B4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FE1329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F41F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5A3C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9D98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7FE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63114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FAFE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4989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AD92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CFF6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B315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A06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28B517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B0FB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6BC75E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FE1A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4E3B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F9D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53F8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55C4C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6591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2024级电气工程及其自动化专业专升本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D2BE8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546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8D8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1E7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64F2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615E5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7BD8C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1570F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5227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F916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645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5CA0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28496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7D2A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2F5B7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F63B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EF9C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BF71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C154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6931D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38FC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897028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79F7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AA33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C80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A58D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389FB4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1A31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2024级财务管理专业专升本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464844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2B8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1330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DA5C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626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637F5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7F09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E29B9C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7F6B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831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EEE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2F33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3000AE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256E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01C906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7F98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873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4690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B754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5E3E1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B72BE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64F07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3E78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2FD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6C7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BA57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56A70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9F8D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2024级计算机科学与技术专业专升本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26F08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EA1B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37A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07D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F2D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78D8D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D145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103850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AEB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7E44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49F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920C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54FE4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61416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8EA914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40C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6031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191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292F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29E6B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AA2E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D5E21B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8E5D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1C54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2EE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A6CE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51694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87C9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2024级数学与应用数学专业专升本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47E0FF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329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474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EFD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764C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2D01F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0AC72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FDCF6C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4C86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63B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EEDE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C85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051711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2D50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A535AA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97E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A1A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21CF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EC49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26F920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06A99D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01573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BDBB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976D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C70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451E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2531B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4D1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2024级汉语言文学专业专升本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217091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FF15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787E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7E09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4CAE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7B0F21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87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C3AA31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E118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BA0B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C692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07DC0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73A3B4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B872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8C80E8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55DF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A2E3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CB8B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B3A9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11680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0574F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97B690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7825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9D29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39D3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B3C5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20984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BD33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2024级工程造价专业专升本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B1C2C4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35BD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922A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FA3B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13C3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5B0357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32757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84DB48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7B3C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27C6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9147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B6B7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42CD98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0B1E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D611B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2773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8BA4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591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3D97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3CD5D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F9C54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337420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C86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2C07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AF31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ADAA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7242F4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C177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2024级小学教育专业专升本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E01CED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C9D9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DD96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27AB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4329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6BF9C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A70C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769A0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A64D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F668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84EDE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C0B7B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1D43A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90B8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F8400A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93D34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A79A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DFA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E2FE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65CF1A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45BE3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00815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F07D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9906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0FEB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C825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0688FA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D5D0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2024级土木工程专业专升本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C4EC9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BC08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6D39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F1CE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0139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428F0F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7300B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C0AE45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7028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D8CC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F7C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8DB1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0F6E7F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C3121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CC8FB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F475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F0B9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87A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123D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5E174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3E9A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0A170A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16EC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6C5A7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1BC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B4C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6B7857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5DF0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2024级学前教育专业专升本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ECE573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A870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FCFE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6DFB9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D265A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370DF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61EDA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AD9E68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DB5E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6354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4548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1820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1D1B8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9541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2CBB41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FF3F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9452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66D2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157E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493767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5D718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66989F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FEDC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D5A23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ED25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B06B4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  <w:tr w14:paraId="5DF718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2102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2024级药学专业专升本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38006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447A2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F2247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B8BD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D74BE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线上网课</w:t>
            </w:r>
          </w:p>
        </w:tc>
      </w:tr>
      <w:tr w14:paraId="09A49A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52EE9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5021D44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1F3FC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AEC8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FF15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A586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线下</w:t>
            </w:r>
          </w:p>
        </w:tc>
      </w:tr>
      <w:tr w14:paraId="0022B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8E9B5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3AB428D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毕业实习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EA37B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96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06746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8A67ED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0B319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实训</w:t>
            </w:r>
          </w:p>
        </w:tc>
      </w:tr>
      <w:tr w14:paraId="304E6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3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80670">
            <w:pPr>
              <w:keepNext/>
              <w:snapToGrid w:val="0"/>
              <w:ind w:left="0" w:leftChars="0" w:right="0" w:rightChars="0"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E9F6368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毕业论文（设计）</w:t>
            </w:r>
          </w:p>
        </w:tc>
        <w:tc>
          <w:tcPr>
            <w:tcW w:w="6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2A721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128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FB950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2026年春</w:t>
            </w:r>
          </w:p>
        </w:tc>
        <w:tc>
          <w:tcPr>
            <w:tcW w:w="63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21235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</w:t>
            </w:r>
          </w:p>
        </w:tc>
        <w:tc>
          <w:tcPr>
            <w:tcW w:w="100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A08FF">
            <w:pPr>
              <w:keepNext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指导</w:t>
            </w:r>
          </w:p>
        </w:tc>
      </w:tr>
    </w:tbl>
    <w:p w14:paraId="54F5D0B9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default"/>
          <w:color w:val="FF0000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2948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7FCD0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7FCD0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48F20C"/>
    <w:multiLevelType w:val="singleLevel"/>
    <w:tmpl w:val="8948F20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1MTVjMGZkMGY5MzFkYTBiMjRhMzBkZTA1NzU1NWMifQ=="/>
  </w:docVars>
  <w:rsids>
    <w:rsidRoot w:val="4D227037"/>
    <w:rsid w:val="004E3FD2"/>
    <w:rsid w:val="032D4760"/>
    <w:rsid w:val="04F71FA4"/>
    <w:rsid w:val="08D916B5"/>
    <w:rsid w:val="0A4B01E4"/>
    <w:rsid w:val="144E77F1"/>
    <w:rsid w:val="177B7880"/>
    <w:rsid w:val="17906642"/>
    <w:rsid w:val="18A230A3"/>
    <w:rsid w:val="1AE810EF"/>
    <w:rsid w:val="20870360"/>
    <w:rsid w:val="28452130"/>
    <w:rsid w:val="2D9354FC"/>
    <w:rsid w:val="32964848"/>
    <w:rsid w:val="36770FC1"/>
    <w:rsid w:val="39077D40"/>
    <w:rsid w:val="390D0225"/>
    <w:rsid w:val="443B3901"/>
    <w:rsid w:val="45E400FC"/>
    <w:rsid w:val="47507FEA"/>
    <w:rsid w:val="492B5720"/>
    <w:rsid w:val="4A2C6C3B"/>
    <w:rsid w:val="4AE65EED"/>
    <w:rsid w:val="4D227037"/>
    <w:rsid w:val="567F4C77"/>
    <w:rsid w:val="56AA43AD"/>
    <w:rsid w:val="57A6672D"/>
    <w:rsid w:val="5CF01BFB"/>
    <w:rsid w:val="5D16311F"/>
    <w:rsid w:val="5DBB669A"/>
    <w:rsid w:val="600C51E1"/>
    <w:rsid w:val="60C12211"/>
    <w:rsid w:val="617E57ED"/>
    <w:rsid w:val="6255395C"/>
    <w:rsid w:val="650A2ECB"/>
    <w:rsid w:val="66EF6A77"/>
    <w:rsid w:val="6C7D232C"/>
    <w:rsid w:val="708C3591"/>
    <w:rsid w:val="71A90FD4"/>
    <w:rsid w:val="73065FC6"/>
    <w:rsid w:val="79690AD0"/>
    <w:rsid w:val="79CE3E18"/>
    <w:rsid w:val="79F53325"/>
    <w:rsid w:val="7D2E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font11"/>
    <w:basedOn w:val="5"/>
    <w:qFormat/>
    <w:uiPriority w:val="0"/>
    <w:rPr>
      <w:rFonts w:hint="eastAsia" w:ascii="仿宋" w:hAnsi="仿宋" w:eastAsia="仿宋" w:cs="仿宋"/>
      <w:color w:val="000000"/>
      <w:sz w:val="20"/>
      <w:szCs w:val="20"/>
      <w:u w:val="none"/>
    </w:rPr>
  </w:style>
  <w:style w:type="character" w:customStyle="1" w:styleId="8">
    <w:name w:val="font61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  <w:u w:val="none"/>
    </w:rPr>
  </w:style>
  <w:style w:type="character" w:customStyle="1" w:styleId="9">
    <w:name w:val="font41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/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141ff2-cbd8-43b3-bae7-8a7c6f5223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1121</Words>
  <Characters>1403</Characters>
  <Lines>0</Lines>
  <Paragraphs>0</Paragraphs>
  <TotalTime>15</TotalTime>
  <ScaleCrop>false</ScaleCrop>
  <LinksUpToDate>false</LinksUpToDate>
  <CharactersWithSpaces>1406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2024-07-19T06:15:00Z</dcterms:created>
  <dc:creator>街灯</dc:creator>
  <cp:lastModifiedBy>张绍彬(20060061)</cp:lastModifiedBy>
  <dcterms:modified xsi:type="dcterms:W3CDTF">2026-03-06T02:00:40Z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A4425A1FC2AF4B649D8E1E8E85C81E5E_13</vt:lpwstr>
  </property>
  <property fmtid="{D5CDD505-2E9C-101B-9397-08002B2CF9AE}" pid="4" name="KSOTemplateDocerSaveRecord">
    <vt:lpwstr>eyJoZGlkIjoiMWQ4MjI2MDAyNDY1YTA1OGQ1ZGFiZDdjNzgyN2Y4OWYiLCJ1c2VySWQiOiI1Mjc0ODY2NDIifQ==</vt:lpwstr>
  </property>
</Properties>
</file>